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программы и образовательные стандарты</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и образовательные стандарты»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«Образовательные программы и образовательные стандарты».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программы и образовательные стандарты»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5.3 уметь проводить педагогическую диагностику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5.4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5.5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воспитанниками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«Образовательные программы и образовательные стандарты» относится к обязательной части, является дисциплиной Блока Б1. «Дисциплины (модули)». Модуль 10 "Технологии педагогической деятельности"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Исторический аспект появления программ воспитания и обучения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Задачи развития, воспитания и обучения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Методическое обеспечение программ,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Комплексные особенности изучаемых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Парциальные программы: цели, задачи и содержание,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Затруднения педагогов при реализации традиционных и парциальных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Первые научные концепции как программы воспитания и обучения детей дошкольного возраста в зарубежной педагогике XVII—XIX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Концепция свободного воспитания и программы развития ребенка до школы в педагогическом наследии зарубежной и отечественной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Концепция и программы развития общественного дошкольного образования с 1917 по 1984 год.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Концепции и программы переходного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Нормативные правовые документы, регламентирующие структуру и содержание ООП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воспитательно-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Структура</w:t>
            </w:r>
          </w:p>
          <w:p>
            <w:pPr>
              <w:jc w:val="left"/>
              <w:spacing w:after="0" w:line="240" w:lineRule="auto"/>
              <w:rPr>
                <w:sz w:val="24"/>
                <w:szCs w:val="24"/>
              </w:rPr>
            </w:pPr>
            <w:r>
              <w:rPr>
                <w:rFonts w:ascii="Times New Roman" w:hAnsi="Times New Roman" w:cs="Times New Roman"/>
                <w:color w:val="#000000"/>
                <w:sz w:val="24"/>
                <w:szCs w:val="24"/>
              </w:rPr>
              <w:t>  основной</w:t>
            </w:r>
          </w:p>
          <w:p>
            <w:pPr>
              <w:jc w:val="left"/>
              <w:spacing w:after="0" w:line="240" w:lineRule="auto"/>
              <w:rPr>
                <w:sz w:val="24"/>
                <w:szCs w:val="24"/>
              </w:rPr>
            </w:pPr>
            <w:r>
              <w:rPr>
                <w:rFonts w:ascii="Times New Roman" w:hAnsi="Times New Roman" w:cs="Times New Roman"/>
                <w:color w:val="#000000"/>
                <w:sz w:val="24"/>
                <w:szCs w:val="24"/>
              </w:rPr>
              <w:t> образовательной</w:t>
            </w:r>
          </w:p>
          <w:p>
            <w:pPr>
              <w:jc w:val="left"/>
              <w:spacing w:after="0" w:line="240" w:lineRule="auto"/>
              <w:rPr>
                <w:sz w:val="24"/>
                <w:szCs w:val="24"/>
              </w:rPr>
            </w:pPr>
            <w:r>
              <w:rPr>
                <w:rFonts w:ascii="Times New Roman" w:hAnsi="Times New Roman" w:cs="Times New Roman"/>
                <w:color w:val="#000000"/>
                <w:sz w:val="24"/>
                <w:szCs w:val="24"/>
              </w:rPr>
              <w:t> программы (ООП)</w:t>
            </w:r>
          </w:p>
          <w:p>
            <w:pPr>
              <w:jc w:val="left"/>
              <w:spacing w:after="0" w:line="240" w:lineRule="auto"/>
              <w:rPr>
                <w:sz w:val="24"/>
                <w:szCs w:val="24"/>
              </w:rPr>
            </w:pPr>
            <w:r>
              <w:rPr>
                <w:rFonts w:ascii="Times New Roman" w:hAnsi="Times New Roman" w:cs="Times New Roman"/>
                <w:color w:val="#000000"/>
                <w:sz w:val="24"/>
                <w:szCs w:val="24"/>
              </w:rPr>
              <w:t> для дошкольных</w:t>
            </w:r>
          </w:p>
          <w:p>
            <w:pPr>
              <w:jc w:val="left"/>
              <w:spacing w:after="0" w:line="240" w:lineRule="auto"/>
              <w:rPr>
                <w:sz w:val="24"/>
                <w:szCs w:val="24"/>
              </w:rPr>
            </w:pPr>
            <w:r>
              <w:rPr>
                <w:rFonts w:ascii="Times New Roman" w:hAnsi="Times New Roman" w:cs="Times New Roman"/>
                <w:color w:val="#000000"/>
                <w:sz w:val="24"/>
                <w:szCs w:val="24"/>
              </w:rPr>
              <w:t> образовательных</w:t>
            </w:r>
          </w:p>
          <w:p>
            <w:pPr>
              <w:jc w:val="left"/>
              <w:spacing w:after="0" w:line="240" w:lineRule="auto"/>
              <w:rPr>
                <w:sz w:val="24"/>
                <w:szCs w:val="24"/>
              </w:rPr>
            </w:pPr>
            <w:r>
              <w:rPr>
                <w:rFonts w:ascii="Times New Roman" w:hAnsi="Times New Roman" w:cs="Times New Roman"/>
                <w:color w:val="#000000"/>
                <w:sz w:val="24"/>
                <w:szCs w:val="24"/>
              </w:rPr>
              <w:t>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Программы дошкольного образования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Разработка основной образовательно</w:t>
            </w:r>
          </w:p>
          <w:p>
            <w:pPr>
              <w:jc w:val="left"/>
              <w:spacing w:after="0" w:line="240" w:lineRule="auto"/>
              <w:rPr>
                <w:sz w:val="24"/>
                <w:szCs w:val="24"/>
              </w:rPr>
            </w:pPr>
            <w:r>
              <w:rPr>
                <w:rFonts w:ascii="Times New Roman" w:hAnsi="Times New Roman" w:cs="Times New Roman"/>
                <w:color w:val="#000000"/>
                <w:sz w:val="24"/>
                <w:szCs w:val="24"/>
              </w:rPr>
              <w:t> й программы дошкольного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64.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Исторический аспект появления программ воспитания и обучения детей дошкольного возраста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Современное дошкольное образование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Задачи развития, воспитания и обучения детей дошкольного возраста.</w:t>
            </w:r>
          </w:p>
        </w:tc>
      </w:tr>
      <w:tr>
        <w:trPr>
          <w:trHeight w:hRule="exact" w:val="143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особенности организации обучения дошкольников;*"изустный" (В.Ф.Одоевский), "докнижный" (К.Д.Ушинский) характер передачи знаний педагогом детям;*личный пример взрослых в различных видах деятельности (рисование, пение, ритмические движения, творческие рассказы и т.д.) как способ активизации умственного воспитания детей. Принципы отбора и построения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знаний, умений и навыков детей.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Методическое обеспечение программ,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ДОО- ообенности и требования стандарта. Теоретические и методологические основы планирования и прогнозирования образовательных программ. Образцы методической документации согласно современным требованиям системы образования РФ. Алгоритмы, представленные в организационных, методических и содержательных сценариях занятий программ обучения воспитания и развития дошкольников.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Комплексные особенности изучаемых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(или общеразвивающие) программы - все основные направления развития ребёнка: физическое, познавательно-речевое, социально-личностное, художественно- эстетическое; содействуют формированию различных способностей (умственных, коммуникативных, двигательных, творческих), становлению специфических видов детской деятельности (предметная, игровая, театрализованная, изобразительная, музыкальная деятельность, конструирование и др.). Образовательные вариативные программы «Детство», «От рождения до  школы», «Радуга», «Истоки» и др. Особенности программы Марии Монтессори.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Парциальные программы: цели, задачи и содержание, структура.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Парциальные (специализированные, локальные) программы – программы, направленные на углубленное развитие какого-то одного направления. Особенности построения парциальных образовательных программ. Программы «Я  -Человек» (приобщение детей к социальному миру), «Предшкольная пора» (программа Виноградовой для детей, не посещающих ДОО), Программа развития двигательной активности и оздоровительной работы с детьми   В.Т. Кудрявцева, «Дошкольник и …экономика» (А.Д. Шатова)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Затруднения педагогов при реализации традиционных и парциальных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затруднений педагогов при реализации традиционных и парциальных программ; общие и специальные принципы, цели, содержание, формы и методы профилактики, минимизации, компенсации, коррекции тех обстоятельств, вследствие которых педагог испытывает затруднение. Подготовка педагогов к реализации программ для дошкольника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Первые научные концепции как программы воспитания и обучения детей дошкольного возраста в зарубежной педагогике XVII—XIX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Материнская школа Я. А. Коменского — первая программно-методическая разработка о воспитании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Программа воспитания и обучения джентльмена Дж. Локка.</w:t>
            </w:r>
          </w:p>
          <w:p>
            <w:pPr>
              <w:jc w:val="both"/>
              <w:spacing w:after="0" w:line="240" w:lineRule="auto"/>
              <w:rPr>
                <w:sz w:val="24"/>
                <w:szCs w:val="24"/>
              </w:rPr>
            </w:pPr>
            <w:r>
              <w:rPr>
                <w:rFonts w:ascii="Times New Roman" w:hAnsi="Times New Roman" w:cs="Times New Roman"/>
                <w:color w:val="#000000"/>
                <w:sz w:val="24"/>
                <w:szCs w:val="24"/>
              </w:rPr>
              <w:t> 3. Концепция элементарного образования И. Г. Песталоцци.</w:t>
            </w:r>
          </w:p>
          <w:p>
            <w:pPr>
              <w:jc w:val="both"/>
              <w:spacing w:after="0" w:line="240" w:lineRule="auto"/>
              <w:rPr>
                <w:sz w:val="24"/>
                <w:szCs w:val="24"/>
              </w:rPr>
            </w:pPr>
            <w:r>
              <w:rPr>
                <w:rFonts w:ascii="Times New Roman" w:hAnsi="Times New Roman" w:cs="Times New Roman"/>
                <w:color w:val="#000000"/>
                <w:sz w:val="24"/>
                <w:szCs w:val="24"/>
              </w:rPr>
              <w:t> .4. Программа развития ребенка в детском саду Ф. Фребеля.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Концепция свободного воспитания и программы развития ребенка до школы в педагогическом наследии зарубежной и отечественной педагогики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Программа свободного воспитания ребенка в концепции Ж.-Ж. Руссо.</w:t>
            </w:r>
          </w:p>
          <w:p>
            <w:pPr>
              <w:jc w:val="both"/>
              <w:spacing w:after="0" w:line="240" w:lineRule="auto"/>
              <w:rPr>
                <w:sz w:val="24"/>
                <w:szCs w:val="24"/>
              </w:rPr>
            </w:pPr>
            <w:r>
              <w:rPr>
                <w:rFonts w:ascii="Times New Roman" w:hAnsi="Times New Roman" w:cs="Times New Roman"/>
                <w:color w:val="#000000"/>
                <w:sz w:val="24"/>
                <w:szCs w:val="24"/>
              </w:rPr>
              <w:t> .2. Идеи свободного воспитания в реформаторском движении «За новое воспитание». Программа развития сил ребенка в системе М. Монтессори.</w:t>
            </w:r>
          </w:p>
          <w:p>
            <w:pPr>
              <w:jc w:val="both"/>
              <w:spacing w:after="0" w:line="240" w:lineRule="auto"/>
              <w:rPr>
                <w:sz w:val="24"/>
                <w:szCs w:val="24"/>
              </w:rPr>
            </w:pPr>
            <w:r>
              <w:rPr>
                <w:rFonts w:ascii="Times New Roman" w:hAnsi="Times New Roman" w:cs="Times New Roman"/>
                <w:color w:val="#000000"/>
                <w:sz w:val="24"/>
                <w:szCs w:val="24"/>
              </w:rPr>
              <w:t> 3. Программа обучения ребенка в концепции О. Декроли.</w:t>
            </w:r>
          </w:p>
          <w:p>
            <w:pPr>
              <w:jc w:val="both"/>
              <w:spacing w:after="0" w:line="240" w:lineRule="auto"/>
              <w:rPr>
                <w:sz w:val="24"/>
                <w:szCs w:val="24"/>
              </w:rPr>
            </w:pPr>
            <w:r>
              <w:rPr>
                <w:rFonts w:ascii="Times New Roman" w:hAnsi="Times New Roman" w:cs="Times New Roman"/>
                <w:color w:val="#000000"/>
                <w:sz w:val="24"/>
                <w:szCs w:val="24"/>
              </w:rPr>
              <w:t> 4. Программа развития творческих сил ребенка К. Н. Вентцеля.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Концепция и программы развития общественного дошкольного образования с 1917 по 1984 год.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Н. К. Крупской о воспитании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Первые программы нового государства.</w:t>
            </w:r>
          </w:p>
          <w:p>
            <w:pPr>
              <w:jc w:val="both"/>
              <w:spacing w:after="0" w:line="240" w:lineRule="auto"/>
              <w:rPr>
                <w:sz w:val="24"/>
                <w:szCs w:val="24"/>
              </w:rPr>
            </w:pPr>
            <w:r>
              <w:rPr>
                <w:rFonts w:ascii="Times New Roman" w:hAnsi="Times New Roman" w:cs="Times New Roman"/>
                <w:color w:val="#000000"/>
                <w:sz w:val="24"/>
                <w:szCs w:val="24"/>
              </w:rPr>
              <w:t> 3. Научный подход к разработке программ для детского сада.</w:t>
            </w:r>
          </w:p>
          <w:p>
            <w:pPr>
              <w:jc w:val="both"/>
              <w:spacing w:after="0" w:line="240" w:lineRule="auto"/>
              <w:rPr>
                <w:sz w:val="24"/>
                <w:szCs w:val="24"/>
              </w:rPr>
            </w:pPr>
            <w:r>
              <w:rPr>
                <w:rFonts w:ascii="Times New Roman" w:hAnsi="Times New Roman" w:cs="Times New Roman"/>
                <w:color w:val="#000000"/>
                <w:sz w:val="24"/>
                <w:szCs w:val="24"/>
              </w:rPr>
              <w:t> 4. Разработка научно обоснованной программы воспитания детей от 2 месяцев до 8 лет.</w:t>
            </w:r>
          </w:p>
          <w:p>
            <w:pPr>
              <w:jc w:val="both"/>
              <w:spacing w:after="0" w:line="240" w:lineRule="auto"/>
              <w:rPr>
                <w:sz w:val="24"/>
                <w:szCs w:val="24"/>
              </w:rPr>
            </w:pPr>
            <w:r>
              <w:rPr>
                <w:rFonts w:ascii="Times New Roman" w:hAnsi="Times New Roman" w:cs="Times New Roman"/>
                <w:color w:val="#000000"/>
                <w:sz w:val="24"/>
                <w:szCs w:val="24"/>
              </w:rPr>
              <w:t> 5. Начало нового этапа разработки программ дошкольного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Концепции и программы переходного периода.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дошкольного воспитания.</w:t>
            </w:r>
          </w:p>
          <w:p>
            <w:pPr>
              <w:jc w:val="both"/>
              <w:spacing w:after="0" w:line="240" w:lineRule="auto"/>
              <w:rPr>
                <w:sz w:val="24"/>
                <w:szCs w:val="24"/>
              </w:rPr>
            </w:pPr>
            <w:r>
              <w:rPr>
                <w:rFonts w:ascii="Times New Roman" w:hAnsi="Times New Roman" w:cs="Times New Roman"/>
                <w:color w:val="#000000"/>
                <w:sz w:val="24"/>
                <w:szCs w:val="24"/>
              </w:rPr>
              <w:t> 2. Вариативные программы. 3. Парциальные программы. 4. Альтернативные программы</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Нормативные правовые документы, регламентирующие структуру и содержание ООП ДОУ.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Базовые требования Федерального государственного стандарта к ООП ДОУ: структура, условия реализации, результаты реализации.</w:t>
            </w:r>
          </w:p>
          <w:p>
            <w:pPr>
              <w:jc w:val="both"/>
              <w:spacing w:after="0" w:line="240" w:lineRule="auto"/>
              <w:rPr>
                <w:sz w:val="24"/>
                <w:szCs w:val="24"/>
              </w:rPr>
            </w:pPr>
            <w:r>
              <w:rPr>
                <w:rFonts w:ascii="Times New Roman" w:hAnsi="Times New Roman" w:cs="Times New Roman"/>
                <w:color w:val="#000000"/>
                <w:sz w:val="24"/>
                <w:szCs w:val="24"/>
              </w:rPr>
              <w:t> 2.	Анализ содержания и задач ФГОС.</w:t>
            </w:r>
          </w:p>
          <w:p>
            <w:pPr>
              <w:jc w:val="both"/>
              <w:spacing w:after="0" w:line="240" w:lineRule="auto"/>
              <w:rPr>
                <w:sz w:val="24"/>
                <w:szCs w:val="24"/>
              </w:rPr>
            </w:pPr>
            <w:r>
              <w:rPr>
                <w:rFonts w:ascii="Times New Roman" w:hAnsi="Times New Roman" w:cs="Times New Roman"/>
                <w:color w:val="#000000"/>
                <w:sz w:val="24"/>
                <w:szCs w:val="24"/>
              </w:rPr>
              <w:t> 3.	Системный подход к внедрению и апробации Федеральных государственных</w:t>
            </w:r>
          </w:p>
          <w:p>
            <w:pPr>
              <w:jc w:val="both"/>
              <w:spacing w:after="0" w:line="240" w:lineRule="auto"/>
              <w:rPr>
                <w:sz w:val="24"/>
                <w:szCs w:val="24"/>
              </w:rPr>
            </w:pPr>
            <w:r>
              <w:rPr>
                <w:rFonts w:ascii="Times New Roman" w:hAnsi="Times New Roman" w:cs="Times New Roman"/>
                <w:color w:val="#000000"/>
                <w:sz w:val="24"/>
                <w:szCs w:val="24"/>
              </w:rPr>
              <w:t> образовательных стандартов (ФГОС) нового поколения.</w:t>
            </w:r>
          </w:p>
          <w:p>
            <w:pPr>
              <w:jc w:val="both"/>
              <w:spacing w:after="0" w:line="240" w:lineRule="auto"/>
              <w:rPr>
                <w:sz w:val="24"/>
                <w:szCs w:val="24"/>
              </w:rPr>
            </w:pPr>
            <w:r>
              <w:rPr>
                <w:rFonts w:ascii="Times New Roman" w:hAnsi="Times New Roman" w:cs="Times New Roman"/>
                <w:color w:val="#000000"/>
                <w:sz w:val="24"/>
                <w:szCs w:val="24"/>
              </w:rPr>
              <w:t> 4.	Философия образовательного учреждения и миссия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5. Требования к условиям реализации программы дошкольного</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Субъекты реализации основных образовательных программ дошкольных образовательных организаций  и контроля за их внедрением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воспитательно-образовательного процесса в ДОО.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Идея технологии проблемно-модульного обучения.</w:t>
            </w:r>
          </w:p>
          <w:p>
            <w:pPr>
              <w:jc w:val="both"/>
              <w:spacing w:after="0" w:line="240" w:lineRule="auto"/>
              <w:rPr>
                <w:sz w:val="24"/>
                <w:szCs w:val="24"/>
              </w:rPr>
            </w:pPr>
            <w:r>
              <w:rPr>
                <w:rFonts w:ascii="Times New Roman" w:hAnsi="Times New Roman" w:cs="Times New Roman"/>
                <w:color w:val="#000000"/>
                <w:sz w:val="24"/>
                <w:szCs w:val="24"/>
              </w:rPr>
              <w:t> 2.	Понятие учебной программы, как одного из компонентов эскизной модели педагогической системы. Основные элементы современной педагогической системы, моделируемые в образовательной программе.</w:t>
            </w:r>
          </w:p>
          <w:p>
            <w:pPr>
              <w:jc w:val="both"/>
              <w:spacing w:after="0" w:line="240" w:lineRule="auto"/>
              <w:rPr>
                <w:sz w:val="24"/>
                <w:szCs w:val="24"/>
              </w:rPr>
            </w:pPr>
            <w:r>
              <w:rPr>
                <w:rFonts w:ascii="Times New Roman" w:hAnsi="Times New Roman" w:cs="Times New Roman"/>
                <w:color w:val="#000000"/>
                <w:sz w:val="24"/>
                <w:szCs w:val="24"/>
              </w:rPr>
              <w:t> 3.	Межпредметные и внутрипредметные связи и их использование в преподавании.</w:t>
            </w:r>
          </w:p>
          <w:p>
            <w:pPr>
              <w:jc w:val="both"/>
              <w:spacing w:after="0" w:line="240" w:lineRule="auto"/>
              <w:rPr>
                <w:sz w:val="24"/>
                <w:szCs w:val="24"/>
              </w:rPr>
            </w:pPr>
            <w:r>
              <w:rPr>
                <w:rFonts w:ascii="Times New Roman" w:hAnsi="Times New Roman" w:cs="Times New Roman"/>
                <w:color w:val="#000000"/>
                <w:sz w:val="24"/>
                <w:szCs w:val="24"/>
              </w:rPr>
              <w:t> 4.	Автоматизация контроля знаний и ее дидактическая эффективность в моделировании учебного процесса.</w:t>
            </w:r>
          </w:p>
          <w:p>
            <w:pPr>
              <w:jc w:val="both"/>
              <w:spacing w:after="0" w:line="240" w:lineRule="auto"/>
              <w:rPr>
                <w:sz w:val="24"/>
                <w:szCs w:val="24"/>
              </w:rPr>
            </w:pPr>
            <w:r>
              <w:rPr>
                <w:rFonts w:ascii="Times New Roman" w:hAnsi="Times New Roman" w:cs="Times New Roman"/>
                <w:color w:val="#000000"/>
                <w:sz w:val="24"/>
                <w:szCs w:val="24"/>
              </w:rPr>
              <w:t> 5.	Педагогические технологии, способствующие развитию профессионального творчества. Проблемные, ситуационные и контекстные педагогические технологии.</w:t>
            </w:r>
          </w:p>
          <w:p>
            <w:pPr>
              <w:jc w:val="both"/>
              <w:spacing w:after="0" w:line="240" w:lineRule="auto"/>
              <w:rPr>
                <w:sz w:val="24"/>
                <w:szCs w:val="24"/>
              </w:rPr>
            </w:pPr>
            <w:r>
              <w:rPr>
                <w:rFonts w:ascii="Times New Roman" w:hAnsi="Times New Roman" w:cs="Times New Roman"/>
                <w:color w:val="#000000"/>
                <w:sz w:val="24"/>
                <w:szCs w:val="24"/>
              </w:rPr>
              <w:t> 6.	Способы контроля и оценки диагностируемого результата.</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Структура</w:t>
            </w:r>
          </w:p>
          <w:p>
            <w:pPr>
              <w:jc w:val="center"/>
              <w:spacing w:after="0" w:line="240" w:lineRule="auto"/>
              <w:rPr>
                <w:sz w:val="24"/>
                <w:szCs w:val="24"/>
              </w:rPr>
            </w:pPr>
            <w:r>
              <w:rPr>
                <w:rFonts w:ascii="Times New Roman" w:hAnsi="Times New Roman" w:cs="Times New Roman"/>
                <w:b/>
                <w:color w:val="#000000"/>
                <w:sz w:val="24"/>
                <w:szCs w:val="24"/>
              </w:rPr>
              <w:t>  основной</w:t>
            </w:r>
          </w:p>
          <w:p>
            <w:pPr>
              <w:jc w:val="center"/>
              <w:spacing w:after="0" w:line="240" w:lineRule="auto"/>
              <w:rPr>
                <w:sz w:val="24"/>
                <w:szCs w:val="24"/>
              </w:rPr>
            </w:pPr>
            <w:r>
              <w:rPr>
                <w:rFonts w:ascii="Times New Roman" w:hAnsi="Times New Roman" w:cs="Times New Roman"/>
                <w:b/>
                <w:color w:val="#000000"/>
                <w:sz w:val="24"/>
                <w:szCs w:val="24"/>
              </w:rPr>
              <w:t> образовательной</w:t>
            </w:r>
          </w:p>
          <w:p>
            <w:pPr>
              <w:jc w:val="center"/>
              <w:spacing w:after="0" w:line="240" w:lineRule="auto"/>
              <w:rPr>
                <w:sz w:val="24"/>
                <w:szCs w:val="24"/>
              </w:rPr>
            </w:pPr>
            <w:r>
              <w:rPr>
                <w:rFonts w:ascii="Times New Roman" w:hAnsi="Times New Roman" w:cs="Times New Roman"/>
                <w:b/>
                <w:color w:val="#000000"/>
                <w:sz w:val="24"/>
                <w:szCs w:val="24"/>
              </w:rPr>
              <w:t> программы (ООП)</w:t>
            </w:r>
          </w:p>
          <w:p>
            <w:pPr>
              <w:jc w:val="center"/>
              <w:spacing w:after="0" w:line="240" w:lineRule="auto"/>
              <w:rPr>
                <w:sz w:val="24"/>
                <w:szCs w:val="24"/>
              </w:rPr>
            </w:pPr>
            <w:r>
              <w:rPr>
                <w:rFonts w:ascii="Times New Roman" w:hAnsi="Times New Roman" w:cs="Times New Roman"/>
                <w:b/>
                <w:color w:val="#000000"/>
                <w:sz w:val="24"/>
                <w:szCs w:val="24"/>
              </w:rPr>
              <w:t> для дошкольных</w:t>
            </w:r>
          </w:p>
          <w:p>
            <w:pPr>
              <w:jc w:val="center"/>
              <w:spacing w:after="0" w:line="240" w:lineRule="auto"/>
              <w:rPr>
                <w:sz w:val="24"/>
                <w:szCs w:val="24"/>
              </w:rPr>
            </w:pPr>
            <w:r>
              <w:rPr>
                <w:rFonts w:ascii="Times New Roman" w:hAnsi="Times New Roman" w:cs="Times New Roman"/>
                <w:b/>
                <w:color w:val="#000000"/>
                <w:sz w:val="24"/>
                <w:szCs w:val="24"/>
              </w:rPr>
              <w:t> образовательных</w:t>
            </w:r>
          </w:p>
          <w:p>
            <w:pPr>
              <w:jc w:val="center"/>
              <w:spacing w:after="0" w:line="240" w:lineRule="auto"/>
              <w:rPr>
                <w:sz w:val="24"/>
                <w:szCs w:val="24"/>
              </w:rPr>
            </w:pPr>
            <w:r>
              <w:rPr>
                <w:rFonts w:ascii="Times New Roman" w:hAnsi="Times New Roman" w:cs="Times New Roman"/>
                <w:b/>
                <w:color w:val="#000000"/>
                <w:sz w:val="24"/>
                <w:szCs w:val="24"/>
              </w:rPr>
              <w:t> учреждений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2. Структура образовательной программы ДОУ.Структура и содержание обязательной части Программы.</w:t>
            </w:r>
          </w:p>
          <w:p>
            <w:pPr>
              <w:jc w:val="both"/>
              <w:spacing w:after="0" w:line="240" w:lineRule="auto"/>
              <w:rPr>
                <w:sz w:val="24"/>
                <w:szCs w:val="24"/>
              </w:rPr>
            </w:pPr>
            <w:r>
              <w:rPr>
                <w:rFonts w:ascii="Times New Roman" w:hAnsi="Times New Roman" w:cs="Times New Roman"/>
                <w:color w:val="#000000"/>
                <w:sz w:val="24"/>
                <w:szCs w:val="24"/>
              </w:rPr>
              <w:t> 3. Моделирование части Программы, формируемой</w:t>
            </w:r>
          </w:p>
          <w:p>
            <w:pPr>
              <w:jc w:val="both"/>
              <w:spacing w:after="0" w:line="240" w:lineRule="auto"/>
              <w:rPr>
                <w:sz w:val="24"/>
                <w:szCs w:val="24"/>
              </w:rPr>
            </w:pPr>
            <w:r>
              <w:rPr>
                <w:rFonts w:ascii="Times New Roman" w:hAnsi="Times New Roman" w:cs="Times New Roman"/>
                <w:color w:val="#000000"/>
                <w:sz w:val="24"/>
                <w:szCs w:val="24"/>
              </w:rPr>
              <w:t>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Программы дошкольного образования нового поколения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Комплексные основные образовательные программы и их своеобразие.</w:t>
            </w:r>
          </w:p>
          <w:p>
            <w:pPr>
              <w:jc w:val="both"/>
              <w:spacing w:after="0" w:line="240" w:lineRule="auto"/>
              <w:rPr>
                <w:sz w:val="24"/>
                <w:szCs w:val="24"/>
              </w:rPr>
            </w:pPr>
            <w:r>
              <w:rPr>
                <w:rFonts w:ascii="Times New Roman" w:hAnsi="Times New Roman" w:cs="Times New Roman"/>
                <w:color w:val="#000000"/>
                <w:sz w:val="24"/>
                <w:szCs w:val="24"/>
              </w:rPr>
              <w:t> 2. Авторские образовательные программы дошкольного образования, соответствующие требованиям ФГОС ДО. 3.Характеристика наиболее распространенных в работе ДОО комплексных основных образовательных программ дошкольного образования. Комплексные программы</w:t>
            </w:r>
          </w:p>
          <w:p>
            <w:pPr>
              <w:jc w:val="both"/>
              <w:spacing w:after="0" w:line="240" w:lineRule="auto"/>
              <w:rPr>
                <w:sz w:val="24"/>
                <w:szCs w:val="24"/>
              </w:rPr>
            </w:pPr>
            <w:r>
              <w:rPr>
                <w:rFonts w:ascii="Times New Roman" w:hAnsi="Times New Roman" w:cs="Times New Roman"/>
                <w:color w:val="#000000"/>
                <w:sz w:val="24"/>
                <w:szCs w:val="24"/>
              </w:rPr>
              <w:t> дошкольного образования: программа «Радуга», Программа воспитания и обучения в детском саду, «Из детства – в отрочество»,«Детство», «Успех», «Кроха», «Детский сад 2100»,«Истоки».</w:t>
            </w:r>
          </w:p>
          <w:p>
            <w:pPr>
              <w:jc w:val="both"/>
              <w:spacing w:after="0" w:line="240" w:lineRule="auto"/>
              <w:rPr>
                <w:sz w:val="24"/>
                <w:szCs w:val="24"/>
              </w:rPr>
            </w:pPr>
            <w:r>
              <w:rPr>
                <w:rFonts w:ascii="Times New Roman" w:hAnsi="Times New Roman" w:cs="Times New Roman"/>
                <w:color w:val="#000000"/>
                <w:sz w:val="24"/>
                <w:szCs w:val="24"/>
              </w:rPr>
              <w:t> 4.Парциальные программы ДОО. УМК «Предшкола нового</w:t>
            </w:r>
          </w:p>
          <w:p>
            <w:pPr>
              <w:jc w:val="both"/>
              <w:spacing w:after="0" w:line="240" w:lineRule="auto"/>
              <w:rPr>
                <w:sz w:val="24"/>
                <w:szCs w:val="24"/>
              </w:rPr>
            </w:pPr>
            <w:r>
              <w:rPr>
                <w:rFonts w:ascii="Times New Roman" w:hAnsi="Times New Roman" w:cs="Times New Roman"/>
                <w:color w:val="#000000"/>
                <w:sz w:val="24"/>
                <w:szCs w:val="24"/>
              </w:rPr>
              <w:t> поколения», Развитие математических способностей,</w:t>
            </w:r>
          </w:p>
          <w:p>
            <w:pPr>
              <w:jc w:val="both"/>
              <w:spacing w:after="0" w:line="240" w:lineRule="auto"/>
              <w:rPr>
                <w:sz w:val="24"/>
                <w:szCs w:val="24"/>
              </w:rPr>
            </w:pPr>
            <w:r>
              <w:rPr>
                <w:rFonts w:ascii="Times New Roman" w:hAnsi="Times New Roman" w:cs="Times New Roman"/>
                <w:color w:val="#000000"/>
                <w:sz w:val="24"/>
                <w:szCs w:val="24"/>
              </w:rPr>
              <w:t> Программа «Ступеньки» («Школа 2000...»), Программа</w:t>
            </w:r>
          </w:p>
          <w:p>
            <w:pPr>
              <w:jc w:val="both"/>
              <w:spacing w:after="0" w:line="240" w:lineRule="auto"/>
              <w:rPr>
                <w:sz w:val="24"/>
                <w:szCs w:val="24"/>
              </w:rPr>
            </w:pPr>
            <w:r>
              <w:rPr>
                <w:rFonts w:ascii="Times New Roman" w:hAnsi="Times New Roman" w:cs="Times New Roman"/>
                <w:color w:val="#000000"/>
                <w:sz w:val="24"/>
                <w:szCs w:val="24"/>
              </w:rPr>
              <w:t> «Математические ступеньки» (Колесникова Е.В.), Математика в</w:t>
            </w:r>
          </w:p>
          <w:p>
            <w:pPr>
              <w:jc w:val="both"/>
              <w:spacing w:after="0" w:line="240" w:lineRule="auto"/>
              <w:rPr>
                <w:sz w:val="24"/>
                <w:szCs w:val="24"/>
              </w:rPr>
            </w:pPr>
            <w:r>
              <w:rPr>
                <w:rFonts w:ascii="Times New Roman" w:hAnsi="Times New Roman" w:cs="Times New Roman"/>
                <w:color w:val="#000000"/>
                <w:sz w:val="24"/>
                <w:szCs w:val="24"/>
              </w:rPr>
              <w:t> детском саду (Новикова В.П.), Программа «Математика для</w:t>
            </w:r>
          </w:p>
          <w:p>
            <w:pPr>
              <w:jc w:val="both"/>
              <w:spacing w:after="0" w:line="240" w:lineRule="auto"/>
              <w:rPr>
                <w:sz w:val="24"/>
                <w:szCs w:val="24"/>
              </w:rPr>
            </w:pPr>
            <w:r>
              <w:rPr>
                <w:rFonts w:ascii="Times New Roman" w:hAnsi="Times New Roman" w:cs="Times New Roman"/>
                <w:color w:val="#000000"/>
                <w:sz w:val="24"/>
                <w:szCs w:val="24"/>
              </w:rPr>
              <w:t> дошкольников» (Шевелев К.В.), Математика для дошкольников</w:t>
            </w:r>
          </w:p>
          <w:p>
            <w:pPr>
              <w:jc w:val="both"/>
              <w:spacing w:after="0" w:line="240" w:lineRule="auto"/>
              <w:rPr>
                <w:sz w:val="24"/>
                <w:szCs w:val="24"/>
              </w:rPr>
            </w:pPr>
            <w:r>
              <w:rPr>
                <w:rFonts w:ascii="Times New Roman" w:hAnsi="Times New Roman" w:cs="Times New Roman"/>
                <w:color w:val="#000000"/>
                <w:sz w:val="24"/>
                <w:szCs w:val="24"/>
              </w:rPr>
              <w:t> (Белошистая А.В.), Программа «От звука к букве. Обучение</w:t>
            </w:r>
          </w:p>
          <w:p>
            <w:pPr>
              <w:jc w:val="both"/>
              <w:spacing w:after="0" w:line="240" w:lineRule="auto"/>
              <w:rPr>
                <w:sz w:val="24"/>
                <w:szCs w:val="24"/>
              </w:rPr>
            </w:pPr>
            <w:r>
              <w:rPr>
                <w:rFonts w:ascii="Times New Roman" w:hAnsi="Times New Roman" w:cs="Times New Roman"/>
                <w:color w:val="#000000"/>
                <w:sz w:val="24"/>
                <w:szCs w:val="24"/>
              </w:rPr>
              <w:t> дошкольников элементам грамоты» (Колесникова Е.В.),Программа развития речи дошкольников (Ушакова О.С.), УМК «Ступеньки к грамоте», Программа «Преемственность», Скоро</w:t>
            </w:r>
          </w:p>
          <w:p>
            <w:pPr>
              <w:jc w:val="both"/>
              <w:spacing w:after="0" w:line="240" w:lineRule="auto"/>
              <w:rPr>
                <w:sz w:val="24"/>
                <w:szCs w:val="24"/>
              </w:rPr>
            </w:pPr>
            <w:r>
              <w:rPr>
                <w:rFonts w:ascii="Times New Roman" w:hAnsi="Times New Roman" w:cs="Times New Roman"/>
                <w:color w:val="#000000"/>
                <w:sz w:val="24"/>
                <w:szCs w:val="24"/>
              </w:rPr>
              <w:t> в школу, Программа «Предшкольная пора», Программа «Ступеньки детства», Школа для дошколят, УМК «Ступеньки к</w:t>
            </w:r>
          </w:p>
          <w:p>
            <w:pPr>
              <w:jc w:val="both"/>
              <w:spacing w:after="0" w:line="240" w:lineRule="auto"/>
              <w:rPr>
                <w:sz w:val="24"/>
                <w:szCs w:val="24"/>
              </w:rPr>
            </w:pPr>
            <w:r>
              <w:rPr>
                <w:rFonts w:ascii="Times New Roman" w:hAnsi="Times New Roman" w:cs="Times New Roman"/>
                <w:color w:val="#000000"/>
                <w:sz w:val="24"/>
                <w:szCs w:val="24"/>
              </w:rPr>
              <w:t> школе»</w:t>
            </w:r>
          </w:p>
          <w:p>
            <w:pPr>
              <w:jc w:val="both"/>
              <w:spacing w:after="0" w:line="240" w:lineRule="auto"/>
              <w:rPr>
                <w:sz w:val="24"/>
                <w:szCs w:val="24"/>
              </w:rPr>
            </w:pPr>
            <w:r>
              <w:rPr>
                <w:rFonts w:ascii="Times New Roman" w:hAnsi="Times New Roman" w:cs="Times New Roman"/>
                <w:color w:val="#000000"/>
                <w:sz w:val="24"/>
                <w:szCs w:val="24"/>
              </w:rPr>
              <w:t> 5. Блочно-модульный подход к проектированию образовательного процесса на основе образовательной программы детского сада. 1.Преемственность программ дошкольного и начального школьного образования.</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Разработка основной образовательно</w:t>
            </w:r>
          </w:p>
          <w:p>
            <w:pPr>
              <w:jc w:val="center"/>
              <w:spacing w:after="0" w:line="240" w:lineRule="auto"/>
              <w:rPr>
                <w:sz w:val="24"/>
                <w:szCs w:val="24"/>
              </w:rPr>
            </w:pPr>
            <w:r>
              <w:rPr>
                <w:rFonts w:ascii="Times New Roman" w:hAnsi="Times New Roman" w:cs="Times New Roman"/>
                <w:b/>
                <w:color w:val="#000000"/>
                <w:sz w:val="24"/>
                <w:szCs w:val="24"/>
              </w:rPr>
              <w:t> й программы дошкольного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подготовки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1.1. Основные этапы подготовки образовательной программы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1.2.Подготовительный этап (проработка основных нормативных</w:t>
            </w:r>
          </w:p>
          <w:p>
            <w:pPr>
              <w:jc w:val="both"/>
              <w:spacing w:after="0" w:line="240" w:lineRule="auto"/>
              <w:rPr>
                <w:sz w:val="24"/>
                <w:szCs w:val="24"/>
              </w:rPr>
            </w:pPr>
            <w:r>
              <w:rPr>
                <w:rFonts w:ascii="Times New Roman" w:hAnsi="Times New Roman" w:cs="Times New Roman"/>
                <w:color w:val="#000000"/>
                <w:sz w:val="24"/>
                <w:szCs w:val="24"/>
              </w:rPr>
              <w:t> документов, основополагающих для разработки</w:t>
            </w:r>
          </w:p>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и общей концепции развития</w:t>
            </w:r>
          </w:p>
          <w:p>
            <w:pPr>
              <w:jc w:val="both"/>
              <w:spacing w:after="0" w:line="240" w:lineRule="auto"/>
              <w:rPr>
                <w:sz w:val="24"/>
                <w:szCs w:val="24"/>
              </w:rPr>
            </w:pPr>
            <w:r>
              <w:rPr>
                <w:rFonts w:ascii="Times New Roman" w:hAnsi="Times New Roman" w:cs="Times New Roman"/>
                <w:color w:val="#000000"/>
                <w:sz w:val="24"/>
                <w:szCs w:val="24"/>
              </w:rPr>
              <w:t> дошкольного образовательного учреждения) Этап</w:t>
            </w:r>
          </w:p>
          <w:p>
            <w:pPr>
              <w:jc w:val="both"/>
              <w:spacing w:after="0" w:line="240" w:lineRule="auto"/>
              <w:rPr>
                <w:sz w:val="24"/>
                <w:szCs w:val="24"/>
              </w:rPr>
            </w:pPr>
            <w:r>
              <w:rPr>
                <w:rFonts w:ascii="Times New Roman" w:hAnsi="Times New Roman" w:cs="Times New Roman"/>
                <w:color w:val="#000000"/>
                <w:sz w:val="24"/>
                <w:szCs w:val="24"/>
              </w:rPr>
              <w:t> разработки проекта образовательной программы, ее</w:t>
            </w:r>
          </w:p>
          <w:p>
            <w:pPr>
              <w:jc w:val="both"/>
              <w:spacing w:after="0" w:line="240" w:lineRule="auto"/>
              <w:rPr>
                <w:sz w:val="24"/>
                <w:szCs w:val="24"/>
              </w:rPr>
            </w:pPr>
            <w:r>
              <w:rPr>
                <w:rFonts w:ascii="Times New Roman" w:hAnsi="Times New Roman" w:cs="Times New Roman"/>
                <w:color w:val="#000000"/>
                <w:sz w:val="24"/>
                <w:szCs w:val="24"/>
              </w:rPr>
              <w:t> экспертная оценка. Этап внедрения проектов в практику, их</w:t>
            </w:r>
          </w:p>
          <w:p>
            <w:pPr>
              <w:jc w:val="both"/>
              <w:spacing w:after="0" w:line="240" w:lineRule="auto"/>
              <w:rPr>
                <w:sz w:val="24"/>
                <w:szCs w:val="24"/>
              </w:rPr>
            </w:pPr>
            <w:r>
              <w:rPr>
                <w:rFonts w:ascii="Times New Roman" w:hAnsi="Times New Roman" w:cs="Times New Roman"/>
                <w:color w:val="#000000"/>
                <w:sz w:val="24"/>
                <w:szCs w:val="24"/>
              </w:rPr>
              <w:t> апробация, внесение корректив, экспертиза результатов</w:t>
            </w:r>
          </w:p>
          <w:p>
            <w:pPr>
              <w:jc w:val="both"/>
              <w:spacing w:after="0" w:line="240" w:lineRule="auto"/>
              <w:rPr>
                <w:sz w:val="24"/>
                <w:szCs w:val="24"/>
              </w:rPr>
            </w:pPr>
            <w:r>
              <w:rPr>
                <w:rFonts w:ascii="Times New Roman" w:hAnsi="Times New Roman" w:cs="Times New Roman"/>
                <w:color w:val="#000000"/>
                <w:sz w:val="24"/>
                <w:szCs w:val="24"/>
              </w:rPr>
              <w:t> внедрения.</w:t>
            </w:r>
          </w:p>
          <w:p>
            <w:pPr>
              <w:jc w:val="both"/>
              <w:spacing w:after="0" w:line="240" w:lineRule="auto"/>
              <w:rPr>
                <w:sz w:val="24"/>
                <w:szCs w:val="24"/>
              </w:rPr>
            </w:pPr>
            <w:r>
              <w:rPr>
                <w:rFonts w:ascii="Times New Roman" w:hAnsi="Times New Roman" w:cs="Times New Roman"/>
                <w:color w:val="#000000"/>
                <w:sz w:val="24"/>
                <w:szCs w:val="24"/>
              </w:rPr>
              <w:t> 1.3.Алгоритм организации деятельности дошкольных</w:t>
            </w:r>
          </w:p>
          <w:p>
            <w:pPr>
              <w:jc w:val="both"/>
              <w:spacing w:after="0" w:line="240" w:lineRule="auto"/>
              <w:rPr>
                <w:sz w:val="24"/>
                <w:szCs w:val="24"/>
              </w:rPr>
            </w:pPr>
            <w:r>
              <w:rPr>
                <w:rFonts w:ascii="Times New Roman" w:hAnsi="Times New Roman" w:cs="Times New Roman"/>
                <w:color w:val="#000000"/>
                <w:sz w:val="24"/>
                <w:szCs w:val="24"/>
              </w:rPr>
              <w:t> образовательных учреждений по разработке, реализации и</w:t>
            </w:r>
          </w:p>
          <w:p>
            <w:pPr>
              <w:jc w:val="both"/>
              <w:spacing w:after="0" w:line="240" w:lineRule="auto"/>
              <w:rPr>
                <w:sz w:val="24"/>
                <w:szCs w:val="24"/>
              </w:rPr>
            </w:pPr>
            <w:r>
              <w:rPr>
                <w:rFonts w:ascii="Times New Roman" w:hAnsi="Times New Roman" w:cs="Times New Roman"/>
                <w:color w:val="#000000"/>
                <w:sz w:val="24"/>
                <w:szCs w:val="24"/>
              </w:rPr>
              <w:t> совершенствованию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2. Алгоритм построения рабочей программы</w:t>
            </w:r>
          </w:p>
          <w:p>
            <w:pPr>
              <w:jc w:val="both"/>
              <w:spacing w:after="0" w:line="240" w:lineRule="auto"/>
              <w:rPr>
                <w:sz w:val="24"/>
                <w:szCs w:val="24"/>
              </w:rPr>
            </w:pPr>
            <w:r>
              <w:rPr>
                <w:rFonts w:ascii="Times New Roman" w:hAnsi="Times New Roman" w:cs="Times New Roman"/>
                <w:color w:val="#000000"/>
                <w:sz w:val="24"/>
                <w:szCs w:val="24"/>
              </w:rPr>
              <w:t> 2.1. Первый этап - создание плана курса на весь период его</w:t>
            </w:r>
          </w:p>
          <w:p>
            <w:pPr>
              <w:jc w:val="both"/>
              <w:spacing w:after="0" w:line="240" w:lineRule="auto"/>
              <w:rPr>
                <w:sz w:val="24"/>
                <w:szCs w:val="24"/>
              </w:rPr>
            </w:pPr>
            <w:r>
              <w:rPr>
                <w:rFonts w:ascii="Times New Roman" w:hAnsi="Times New Roman" w:cs="Times New Roman"/>
                <w:color w:val="#000000"/>
                <w:sz w:val="24"/>
                <w:szCs w:val="24"/>
              </w:rPr>
              <w:t> изучения формулирование целей, Определение задач,</w:t>
            </w:r>
          </w:p>
          <w:p>
            <w:pPr>
              <w:jc w:val="both"/>
              <w:spacing w:after="0" w:line="240" w:lineRule="auto"/>
              <w:rPr>
                <w:sz w:val="24"/>
                <w:szCs w:val="24"/>
              </w:rPr>
            </w:pPr>
            <w:r>
              <w:rPr>
                <w:rFonts w:ascii="Times New Roman" w:hAnsi="Times New Roman" w:cs="Times New Roman"/>
                <w:color w:val="#000000"/>
                <w:sz w:val="24"/>
                <w:szCs w:val="24"/>
              </w:rPr>
              <w:t> прогнозирование результатов, распределение содержания</w:t>
            </w:r>
          </w:p>
          <w:p>
            <w:pPr>
              <w:jc w:val="both"/>
              <w:spacing w:after="0" w:line="240" w:lineRule="auto"/>
              <w:rPr>
                <w:sz w:val="24"/>
                <w:szCs w:val="24"/>
              </w:rPr>
            </w:pPr>
            <w:r>
              <w:rPr>
                <w:rFonts w:ascii="Times New Roman" w:hAnsi="Times New Roman" w:cs="Times New Roman"/>
                <w:color w:val="#000000"/>
                <w:sz w:val="24"/>
                <w:szCs w:val="24"/>
              </w:rPr>
              <w:t> учебного материала по годам обучения, определение</w:t>
            </w:r>
          </w:p>
          <w:p>
            <w:pPr>
              <w:jc w:val="both"/>
              <w:spacing w:after="0" w:line="240" w:lineRule="auto"/>
              <w:rPr>
                <w:sz w:val="24"/>
                <w:szCs w:val="24"/>
              </w:rPr>
            </w:pPr>
            <w:r>
              <w:rPr>
                <w:rFonts w:ascii="Times New Roman" w:hAnsi="Times New Roman" w:cs="Times New Roman"/>
                <w:color w:val="#000000"/>
                <w:sz w:val="24"/>
                <w:szCs w:val="24"/>
              </w:rPr>
              <w:t> 11</w:t>
            </w:r>
          </w:p>
          <w:p>
            <w:pPr>
              <w:jc w:val="both"/>
              <w:spacing w:after="0" w:line="240" w:lineRule="auto"/>
              <w:rPr>
                <w:sz w:val="24"/>
                <w:szCs w:val="24"/>
              </w:rPr>
            </w:pPr>
            <w:r>
              <w:rPr>
                <w:rFonts w:ascii="Times New Roman" w:hAnsi="Times New Roman" w:cs="Times New Roman"/>
                <w:color w:val="#000000"/>
                <w:sz w:val="24"/>
                <w:szCs w:val="24"/>
              </w:rPr>
              <w:t> методик или технологий обучения, разработка содержания и</w:t>
            </w:r>
          </w:p>
          <w:p>
            <w:pPr>
              <w:jc w:val="both"/>
              <w:spacing w:after="0" w:line="240" w:lineRule="auto"/>
              <w:rPr>
                <w:sz w:val="24"/>
                <w:szCs w:val="24"/>
              </w:rPr>
            </w:pPr>
            <w:r>
              <w:rPr>
                <w:rFonts w:ascii="Times New Roman" w:hAnsi="Times New Roman" w:cs="Times New Roman"/>
                <w:color w:val="#000000"/>
                <w:sz w:val="24"/>
                <w:szCs w:val="24"/>
              </w:rPr>
              <w:t> формы проведения итогового и рубежного контроля,</w:t>
            </w:r>
          </w:p>
          <w:p>
            <w:pPr>
              <w:jc w:val="both"/>
              <w:spacing w:after="0" w:line="240" w:lineRule="auto"/>
              <w:rPr>
                <w:sz w:val="24"/>
                <w:szCs w:val="24"/>
              </w:rPr>
            </w:pPr>
            <w:r>
              <w:rPr>
                <w:rFonts w:ascii="Times New Roman" w:hAnsi="Times New Roman" w:cs="Times New Roman"/>
                <w:color w:val="#000000"/>
                <w:sz w:val="24"/>
                <w:szCs w:val="24"/>
              </w:rPr>
              <w:t> определение его периодичности.</w:t>
            </w:r>
          </w:p>
          <w:p>
            <w:pPr>
              <w:jc w:val="both"/>
              <w:spacing w:after="0" w:line="240" w:lineRule="auto"/>
              <w:rPr>
                <w:sz w:val="24"/>
                <w:szCs w:val="24"/>
              </w:rPr>
            </w:pPr>
            <w:r>
              <w:rPr>
                <w:rFonts w:ascii="Times New Roman" w:hAnsi="Times New Roman" w:cs="Times New Roman"/>
                <w:color w:val="#000000"/>
                <w:sz w:val="24"/>
                <w:szCs w:val="24"/>
              </w:rPr>
              <w:t> 2.2.Второй этап: составление годичного плана обучения.</w:t>
            </w:r>
          </w:p>
          <w:p>
            <w:pPr>
              <w:jc w:val="both"/>
              <w:spacing w:after="0" w:line="240" w:lineRule="auto"/>
              <w:rPr>
                <w:sz w:val="24"/>
                <w:szCs w:val="24"/>
              </w:rPr>
            </w:pPr>
            <w:r>
              <w:rPr>
                <w:rFonts w:ascii="Times New Roman" w:hAnsi="Times New Roman" w:cs="Times New Roman"/>
                <w:color w:val="#000000"/>
                <w:sz w:val="24"/>
                <w:szCs w:val="24"/>
              </w:rPr>
              <w:t> 2.3.Третий этап: календарно- тематическое планирование.</w:t>
            </w:r>
          </w:p>
          <w:p>
            <w:pPr>
              <w:jc w:val="both"/>
              <w:spacing w:after="0" w:line="240" w:lineRule="auto"/>
              <w:rPr>
                <w:sz w:val="24"/>
                <w:szCs w:val="24"/>
              </w:rPr>
            </w:pPr>
            <w:r>
              <w:rPr>
                <w:rFonts w:ascii="Times New Roman" w:hAnsi="Times New Roman" w:cs="Times New Roman"/>
                <w:color w:val="#000000"/>
                <w:sz w:val="24"/>
                <w:szCs w:val="24"/>
              </w:rPr>
              <w:t> Требования к техническому оформлению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программы и образовательные стандарты»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https://urait.ru/bcode/415547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Эстетическое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(ППДО)(24)_plx_Образовательные программы и образовательные стандарты_Психология и педагогика дошкольного образования</dc:title>
  <dc:creator>FastReport.NET</dc:creator>
</cp:coreProperties>
</file>